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1374" w:rsidRDefault="00C11374" w:rsidP="00F735FF">
      <w:pPr>
        <w:jc w:val="right"/>
      </w:pPr>
      <w:r>
        <w:t>Załącznik Nr 3 do Uchwały ….../2023</w:t>
      </w:r>
    </w:p>
    <w:p w:rsidR="00C11374" w:rsidRDefault="00C11374" w:rsidP="00F735FF">
      <w:pPr>
        <w:jc w:val="right"/>
      </w:pPr>
      <w:r>
        <w:t>z dnia ……………..….…………. 2023 roku</w:t>
      </w:r>
    </w:p>
    <w:p w:rsidR="00C11374" w:rsidRDefault="00C11374" w:rsidP="00F735FF">
      <w:pPr>
        <w:jc w:val="right"/>
      </w:pPr>
      <w:r>
        <w:t>Rady Miejskiej w Kamieńcu Ząbkowickim</w:t>
      </w:r>
    </w:p>
    <w:p w:rsidR="00C11374" w:rsidRDefault="00C11374" w:rsidP="00F735FF">
      <w:pPr>
        <w:jc w:val="right"/>
      </w:pPr>
    </w:p>
    <w:p w:rsidR="00C11374" w:rsidRDefault="00C11374" w:rsidP="003C3E7D"/>
    <w:p w:rsidR="00C11374" w:rsidRDefault="00C11374" w:rsidP="003C3E7D">
      <w:pPr>
        <w:jc w:val="center"/>
      </w:pPr>
    </w:p>
    <w:p w:rsidR="00C11374" w:rsidRDefault="00C11374" w:rsidP="003C3E7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SOŁECKA STARATEGIA ROZWOJU</w:t>
      </w:r>
    </w:p>
    <w:p w:rsidR="00C11374" w:rsidRDefault="00C11374" w:rsidP="003C3E7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DOBOSZOWICE</w:t>
      </w:r>
    </w:p>
    <w:p w:rsidR="00C11374" w:rsidRDefault="00C11374" w:rsidP="003C3E7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:rsidR="00C11374" w:rsidRDefault="00C11374" w:rsidP="003C3E7D">
      <w:pPr>
        <w:rPr>
          <w:noProof/>
          <w:lang w:eastAsia="pl-PL"/>
        </w:rPr>
      </w:pPr>
    </w:p>
    <w:p w:rsidR="00C11374" w:rsidRDefault="00C11374" w:rsidP="003C3E7D">
      <w:pPr>
        <w:jc w:val="center"/>
        <w:rPr>
          <w:noProof/>
          <w:lang w:eastAsia="pl-PL"/>
        </w:rPr>
      </w:pPr>
    </w:p>
    <w:p w:rsidR="00C11374" w:rsidRDefault="00C11374" w:rsidP="003C3E7D">
      <w:pPr>
        <w:jc w:val="center"/>
        <w:rPr>
          <w:noProof/>
          <w:lang w:eastAsia="pl-PL"/>
        </w:rPr>
      </w:pPr>
      <w:r w:rsidRPr="001B0E34"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" o:spid="_x0000_i1025" type="#_x0000_t75" style="width:448.8pt;height:293.4pt;visibility:visible">
            <v:imagedata r:id="rId7" o:title=""/>
          </v:shape>
        </w:pict>
      </w:r>
    </w:p>
    <w:p w:rsidR="00C11374" w:rsidRDefault="00C11374" w:rsidP="003C3E7D">
      <w:pPr>
        <w:jc w:val="both"/>
        <w:rPr>
          <w:b/>
          <w:sz w:val="36"/>
          <w:szCs w:val="36"/>
        </w:rPr>
      </w:pPr>
    </w:p>
    <w:p w:rsidR="00C11374" w:rsidRPr="00F735FF" w:rsidRDefault="00C11374" w:rsidP="003C3E7D">
      <w:pPr>
        <w:jc w:val="both"/>
        <w:rPr>
          <w:b/>
          <w:sz w:val="4"/>
          <w:szCs w:val="4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Wprowadzenie: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pomiędzy mieszkańcami wsi Doboszowice, organizacjami pozarządowymi oraz Urzędem Miejskim w Kamieńcu Ząbkowickim.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Doboszowice:</w:t>
      </w:r>
    </w:p>
    <w:p w:rsidR="00C11374" w:rsidRDefault="00C11374" w:rsidP="003C3E7D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zasobów, która uświadomiła co już mamy, czym dysponujemy i jakie znaczenie mają te zasoby dla dalszego rozwoju społeczności wsi Doboszowice; spisano dobra materialne i niematerialne będące w posiadaniu lokalnej społeczności;</w:t>
      </w:r>
    </w:p>
    <w:p w:rsidR="00C11374" w:rsidRDefault="00C11374" w:rsidP="003C3E7D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Doboszowice, która określa mocne i słabe jej strony, występujące szanse i zagrożenia dla jej rozwoju</w:t>
      </w:r>
    </w:p>
    <w:p w:rsidR="00C11374" w:rsidRDefault="00C11374" w:rsidP="003C3E7D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Krótka charakterystyka wsi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  <w:r w:rsidRPr="00A73D13">
        <w:rPr>
          <w:rFonts w:cs="Calibri"/>
          <w:sz w:val="28"/>
          <w:szCs w:val="28"/>
        </w:rPr>
        <w:t>Doboszowice położone są na południowy – wschód od Kamieńca oraz na południe od Ziębic, na Wysoczyźnie Ziębickiej zamykającej od północnego – wschodu odcinek pradoliny Nysy</w:t>
      </w:r>
      <w:r>
        <w:rPr>
          <w:rFonts w:cs="Calibri"/>
          <w:sz w:val="28"/>
          <w:szCs w:val="28"/>
        </w:rPr>
        <w:t>. Należy do województwa dolnośląskiego, powiatu ząbkowickiego.</w:t>
      </w:r>
    </w:p>
    <w:p w:rsidR="00C11374" w:rsidRDefault="00C11374" w:rsidP="00821F43">
      <w:pPr>
        <w:jc w:val="center"/>
        <w:rPr>
          <w:rFonts w:cs="Calibri"/>
          <w:sz w:val="28"/>
          <w:szCs w:val="28"/>
        </w:rPr>
      </w:pPr>
      <w:r w:rsidRPr="005B7EFC">
        <w:rPr>
          <w:rFonts w:cs="Calibri"/>
          <w:noProof/>
          <w:sz w:val="28"/>
          <w:szCs w:val="28"/>
          <w:lang w:eastAsia="pl-PL"/>
        </w:rPr>
        <w:pict>
          <v:shape id="Obraz 30" o:spid="_x0000_i1026" type="#_x0000_t75" style="width:450pt;height:258pt;visibility:visible">
            <v:imagedata r:id="rId8" o:title=""/>
          </v:shape>
        </w:pict>
      </w:r>
    </w:p>
    <w:p w:rsidR="00C11374" w:rsidRDefault="00C11374" w:rsidP="00A73D13">
      <w:pPr>
        <w:ind w:firstLine="708"/>
        <w:jc w:val="both"/>
        <w:rPr>
          <w:rFonts w:cs="Calibri"/>
          <w:sz w:val="28"/>
          <w:szCs w:val="28"/>
        </w:rPr>
      </w:pPr>
      <w:r w:rsidRPr="00A73D13">
        <w:rPr>
          <w:rFonts w:cs="Calibri"/>
          <w:sz w:val="28"/>
          <w:szCs w:val="28"/>
        </w:rPr>
        <w:t xml:space="preserve">Doboszowice położone są na południowy – wschód od Kamieńca oraz na południe od Ziębic, na Wysoczyźnie Ziębickiej zamykającej od północnego – wschodu odcinek pradoliny Nysy. Leżą przy lokalnej drodze, </w:t>
      </w:r>
      <w:r>
        <w:rPr>
          <w:rFonts w:cs="Calibri"/>
          <w:sz w:val="28"/>
          <w:szCs w:val="28"/>
        </w:rPr>
        <w:t>łączącej</w:t>
      </w:r>
      <w:r w:rsidRPr="00A73D13">
        <w:rPr>
          <w:rFonts w:cs="Calibri"/>
          <w:sz w:val="28"/>
          <w:szCs w:val="28"/>
        </w:rPr>
        <w:t xml:space="preserve"> liczne duże wsie zlokalizowane pomiędzy Ziębicami a Paczkowem. Około połowy XVIII wieku Doboszowice miały taki sam zasięg jak obecnie, </w:t>
      </w:r>
      <w:r>
        <w:rPr>
          <w:rFonts w:cs="Calibri"/>
          <w:sz w:val="28"/>
          <w:szCs w:val="28"/>
        </w:rPr>
        <w:t xml:space="preserve">posiadały </w:t>
      </w:r>
      <w:r w:rsidRPr="00A73D13">
        <w:rPr>
          <w:rFonts w:cs="Calibri"/>
          <w:sz w:val="28"/>
          <w:szCs w:val="28"/>
        </w:rPr>
        <w:t>zwarte siedlisko i były dużą,</w:t>
      </w:r>
      <w:r>
        <w:rPr>
          <w:rFonts w:cs="Calibri"/>
          <w:sz w:val="28"/>
          <w:szCs w:val="28"/>
        </w:rPr>
        <w:t xml:space="preserve"> wydłużoną ulicówką z kościołem,</w:t>
      </w:r>
      <w:r w:rsidRPr="00A73D13">
        <w:rPr>
          <w:rFonts w:cs="Calibri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 xml:space="preserve">z </w:t>
      </w:r>
      <w:r w:rsidRPr="00A73D13">
        <w:rPr>
          <w:rFonts w:cs="Calibri"/>
          <w:sz w:val="28"/>
          <w:szCs w:val="28"/>
        </w:rPr>
        <w:t xml:space="preserve">dwudziedzińcowym folwarkiem w centrum wsi, z folwarkiem na wschodnim krańcu Doboszowic oraz z młynem przy zbiegu dróg na zachód od dwudziedzińcowego folwarku. </w:t>
      </w:r>
      <w:r>
        <w:rPr>
          <w:rFonts w:cs="Calibri"/>
          <w:sz w:val="28"/>
          <w:szCs w:val="28"/>
        </w:rPr>
        <w:t xml:space="preserve">   </w:t>
      </w:r>
      <w:r w:rsidRPr="00A73D13">
        <w:rPr>
          <w:rFonts w:cs="Calibri"/>
          <w:sz w:val="28"/>
          <w:szCs w:val="28"/>
        </w:rPr>
        <w:t>W centrum wsi w ramach układu ulicowego wykształcił się układ wielodrożny, umożliwiający dostęp do folwarków, kościoła oraz gospodarstw. Główna ulica wiejska rozwidlała się wrzecionowato w centrum miejscowości dwukrotnie. Ujmowała teren kościelny i część zabudowanego siedliska wsi oraz główny folwark dworski i jego otoczenie. Wyraźnie też zarysowywała się północna, graniczna droga siedliska. Po 1860 roku przeprowadzono szosę przez wieś, pomijając jej zachodnią część. Było to lokalne połączenie Doboszowic, Niedźwiedzia i Starczówka z Ziębicami, łączące się od zachodu z główną drogą z Ząbkowic do Nysy. Budowa szosy przez Doboszowice nie spowodowała zmian układu wsi. Co więcej wpłynęła na wzbogacenie wyglądu wsi licznymi, murowanymi z kamienia mostami ze stylowymi balustradami. Tak duża ilość stylowych mostów drogowych znajduje się, w porównaniu z innymi wsiami gminy, jedynie w Doboszowicach i ich okolicy. Historyczny układ wsi zachował się w latach około 1884 – 1933 bez zmian, łącznie ze stosunkowo zwartym siedliskiem i zagęszczonym układem rozłogów. W pierwszych dziesięcioleciach XX wieku, ale przed 1924 rokiem, na części rozparcelowanych dóbr powstały nowe, niewielkie osiedla. Jedno założono na pięciu działkach przy drodze do Starczowa, a drugie na północno – wschodnim krańcu wsi, przy Folwarku Górnym i drodze do Niedźwiedzia. Do 1924 roku na działkach przy drodze do Starczowa zbudowano małe zagrody na planie litery „L”. W latach 1924 – 1939 uzupełniono gospodarczą zabudowę tych działek, tworząc tym między innymi małe zagrody w czworobok, przez co uległ zakłóceniu pierwotny układ osiedla. Drugie osiedle na północnym krańcu wsi nie było tak regularnie planowane. Obecnie układ przestrzenny i drożny wsi jest nadal czytelny, łącznie z odcinkami granicznych dróg siedliska, zredukowanego dziś do działek budowlanych.</w:t>
      </w:r>
    </w:p>
    <w:p w:rsidR="00C11374" w:rsidRPr="00A73D13" w:rsidRDefault="00C11374" w:rsidP="00A73D13">
      <w:pPr>
        <w:spacing w:after="0" w:line="300" w:lineRule="exact"/>
        <w:jc w:val="both"/>
        <w:rPr>
          <w:rFonts w:cs="Calibri"/>
          <w:snapToGrid w:val="0"/>
          <w:sz w:val="28"/>
          <w:szCs w:val="28"/>
        </w:rPr>
      </w:pPr>
      <w:r w:rsidRPr="00A73D13">
        <w:rPr>
          <w:rFonts w:cs="Calibri"/>
          <w:snapToGrid w:val="0"/>
          <w:sz w:val="28"/>
          <w:szCs w:val="28"/>
        </w:rPr>
        <w:t>Strefa „A” ścisłej ochrony konserwatorskiej stanowią obszary uznane za szczególnie ważne pod względem przekazu historycznego i kulturowego</w:t>
      </w:r>
      <w:r>
        <w:rPr>
          <w:rFonts w:cs="Calibri"/>
          <w:snapToGrid w:val="0"/>
          <w:sz w:val="28"/>
          <w:szCs w:val="28"/>
        </w:rPr>
        <w:t xml:space="preserve">. W Doboszowicach </w:t>
      </w:r>
      <w:r w:rsidRPr="00A73D13">
        <w:rPr>
          <w:rFonts w:cs="Calibri"/>
          <w:snapToGrid w:val="0"/>
          <w:sz w:val="28"/>
          <w:szCs w:val="28"/>
        </w:rPr>
        <w:t xml:space="preserve">strefę </w:t>
      </w:r>
      <w:r>
        <w:rPr>
          <w:rFonts w:cs="Calibri"/>
          <w:snapToGrid w:val="0"/>
          <w:sz w:val="28"/>
          <w:szCs w:val="28"/>
        </w:rPr>
        <w:t xml:space="preserve">„A” </w:t>
      </w:r>
      <w:r w:rsidRPr="00A73D13">
        <w:rPr>
          <w:rFonts w:cs="Calibri"/>
          <w:snapToGrid w:val="0"/>
          <w:sz w:val="28"/>
          <w:szCs w:val="28"/>
        </w:rPr>
        <w:t>określono dla dwóch enklaw. Pierwsza obejmuje kościół parafialny i przykościelny cmentarz. W drugiej enklawie znajduje się Folwark Pałacowy z pałacem, reliktami ogrodzenia, spichlerzem i dwiema oborami;</w:t>
      </w:r>
    </w:p>
    <w:p w:rsidR="00C11374" w:rsidRDefault="00C11374" w:rsidP="00A73D13">
      <w:pPr>
        <w:spacing w:after="0" w:line="300" w:lineRule="exact"/>
        <w:jc w:val="both"/>
        <w:rPr>
          <w:rFonts w:ascii="Arial" w:hAnsi="Arial" w:cs="Arial"/>
          <w:snapToGrid w:val="0"/>
          <w:sz w:val="18"/>
          <w:szCs w:val="20"/>
        </w:rPr>
      </w:pPr>
    </w:p>
    <w:p w:rsidR="00C11374" w:rsidRPr="00A73D13" w:rsidRDefault="00C11374" w:rsidP="00A73D13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Kościół parafialny pw. św. Mikołaja z XVw.</w:t>
      </w:r>
      <w:r w:rsidRPr="00A73D13">
        <w:rPr>
          <w:rFonts w:cs="Calibri"/>
          <w:sz w:val="28"/>
          <w:szCs w:val="28"/>
        </w:rPr>
        <w:t>(</w:t>
      </w:r>
      <w:r>
        <w:rPr>
          <w:rFonts w:cs="Calibri"/>
          <w:sz w:val="28"/>
          <w:szCs w:val="28"/>
        </w:rPr>
        <w:t>A/1727/683)</w:t>
      </w:r>
    </w:p>
    <w:p w:rsidR="00C11374" w:rsidRDefault="00C11374" w:rsidP="003C3E7D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Cmentarz przy kościele pw. św. Mikołaja z XIVw. (A/1728/1491/Wł)</w:t>
      </w:r>
    </w:p>
    <w:p w:rsidR="00C11374" w:rsidRDefault="00C11374" w:rsidP="00A73D13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Budynek bramy z XVw. (A/1728/1491/Wł)</w:t>
      </w:r>
    </w:p>
    <w:p w:rsidR="00C11374" w:rsidRDefault="00C11374" w:rsidP="00A73D13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Mur/ogrodzenie z XVw. (A/1728/1491/Wł)</w:t>
      </w:r>
    </w:p>
    <w:p w:rsidR="00C11374" w:rsidRPr="00821F43" w:rsidRDefault="00C11374" w:rsidP="00A73D13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</w:p>
    <w:p w:rsidR="00C11374" w:rsidRPr="00A73D13" w:rsidRDefault="00C11374" w:rsidP="003C3E7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W Doboszowicach, </w:t>
      </w:r>
      <w:r w:rsidRPr="00A73D13">
        <w:rPr>
          <w:rFonts w:cs="Calibri"/>
          <w:sz w:val="28"/>
          <w:szCs w:val="28"/>
        </w:rPr>
        <w:t>siedliska z okazalszą zabudową</w:t>
      </w:r>
      <w:r>
        <w:rPr>
          <w:rFonts w:cs="Calibri"/>
          <w:sz w:val="28"/>
          <w:szCs w:val="28"/>
        </w:rPr>
        <w:t>, objęte są strefą</w:t>
      </w:r>
      <w:r w:rsidRPr="00A73D13">
        <w:rPr>
          <w:rFonts w:cs="Calibri"/>
          <w:sz w:val="28"/>
          <w:szCs w:val="28"/>
        </w:rPr>
        <w:t xml:space="preserve"> „B” </w:t>
      </w:r>
      <w:r>
        <w:rPr>
          <w:rFonts w:cs="Calibri"/>
          <w:sz w:val="28"/>
          <w:szCs w:val="28"/>
        </w:rPr>
        <w:t xml:space="preserve"> tj. strefą </w:t>
      </w:r>
      <w:r w:rsidRPr="00A73D13">
        <w:rPr>
          <w:rFonts w:cs="Calibri"/>
          <w:sz w:val="28"/>
          <w:szCs w:val="28"/>
        </w:rPr>
        <w:t>ochrony konserwatorskiej obejmują</w:t>
      </w:r>
      <w:r>
        <w:rPr>
          <w:rFonts w:cs="Calibri"/>
          <w:sz w:val="28"/>
          <w:szCs w:val="28"/>
        </w:rPr>
        <w:t>cą</w:t>
      </w:r>
      <w:r w:rsidRPr="00A73D13">
        <w:rPr>
          <w:rFonts w:cs="Calibri"/>
          <w:sz w:val="28"/>
          <w:szCs w:val="28"/>
        </w:rPr>
        <w:t xml:space="preserve"> obszary, na których zachowały się w stosunkowo dobrym stanie elementy dawnego układu przestrzennego stanowiące wartość kulturową w skali lokalnej</w:t>
      </w:r>
      <w:r>
        <w:rPr>
          <w:rFonts w:cs="Calibri"/>
          <w:sz w:val="28"/>
          <w:szCs w:val="28"/>
        </w:rPr>
        <w:t xml:space="preserve">. 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Ponadto w Doboszowicach została wyznaczona strefa</w:t>
      </w:r>
      <w:r w:rsidRPr="00A73D13">
        <w:rPr>
          <w:rFonts w:cs="Calibri"/>
          <w:sz w:val="28"/>
          <w:szCs w:val="28"/>
        </w:rPr>
        <w:t xml:space="preserve"> „K” </w:t>
      </w:r>
      <w:r>
        <w:rPr>
          <w:rFonts w:cs="Calibri"/>
          <w:sz w:val="28"/>
          <w:szCs w:val="28"/>
        </w:rPr>
        <w:t xml:space="preserve"> tj. strefa </w:t>
      </w:r>
      <w:r w:rsidRPr="00A73D13">
        <w:rPr>
          <w:rFonts w:cs="Calibri"/>
          <w:sz w:val="28"/>
          <w:szCs w:val="28"/>
        </w:rPr>
        <w:t>ochrony krajobrazu kulturowego</w:t>
      </w:r>
      <w:r>
        <w:rPr>
          <w:rFonts w:cs="Calibri"/>
          <w:sz w:val="28"/>
          <w:szCs w:val="28"/>
        </w:rPr>
        <w:t>. Są one wyznaczane</w:t>
      </w:r>
      <w:r w:rsidRPr="00A73D13">
        <w:rPr>
          <w:rFonts w:cs="Calibri"/>
          <w:sz w:val="28"/>
          <w:szCs w:val="28"/>
        </w:rPr>
        <w:t xml:space="preserve"> dla obszarów naturalnego krajobrazu integralnie związanego z zespołami zabytkowymi, bądź dla obszarów o istotnych walorach krajobrazowych, stanowiących o tożsamości kulturowej i historycznej.</w:t>
      </w:r>
    </w:p>
    <w:p w:rsidR="00C11374" w:rsidRDefault="00C11374" w:rsidP="003C3E7D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</w:t>
      </w:r>
      <w:r w:rsidRPr="00A73D13">
        <w:rPr>
          <w:rFonts w:cs="Calibri"/>
          <w:sz w:val="28"/>
          <w:szCs w:val="28"/>
        </w:rPr>
        <w:t xml:space="preserve">edług Narodowego Spisu Powszechnego Ludności i Mieszkań </w:t>
      </w:r>
      <w:r>
        <w:rPr>
          <w:rFonts w:cs="Calibri"/>
          <w:sz w:val="28"/>
          <w:szCs w:val="28"/>
        </w:rPr>
        <w:t>z 2021 roku wieś zamieszkiwana była</w:t>
      </w:r>
      <w:r w:rsidRPr="00A73D13">
        <w:rPr>
          <w:rFonts w:cs="Calibri"/>
          <w:sz w:val="28"/>
          <w:szCs w:val="28"/>
        </w:rPr>
        <w:t xml:space="preserve"> przez </w:t>
      </w:r>
      <w:r>
        <w:rPr>
          <w:rFonts w:cs="Calibri"/>
          <w:sz w:val="28"/>
          <w:szCs w:val="28"/>
        </w:rPr>
        <w:t>562</w:t>
      </w:r>
      <w:r w:rsidRPr="00A73D13">
        <w:rPr>
          <w:rFonts w:cs="Calibri"/>
          <w:sz w:val="28"/>
          <w:szCs w:val="28"/>
        </w:rPr>
        <w:t xml:space="preserve"> osób, z czego 4</w:t>
      </w:r>
      <w:r>
        <w:rPr>
          <w:rFonts w:cs="Calibri"/>
          <w:sz w:val="28"/>
          <w:szCs w:val="28"/>
        </w:rPr>
        <w:t>7,7% mieszkańców stanowiły</w:t>
      </w:r>
      <w:r w:rsidRPr="00A73D13">
        <w:rPr>
          <w:rFonts w:cs="Calibri"/>
          <w:sz w:val="28"/>
          <w:szCs w:val="28"/>
        </w:rPr>
        <w:t xml:space="preserve"> kobiety, a 5</w:t>
      </w:r>
      <w:r>
        <w:rPr>
          <w:rFonts w:cs="Calibri"/>
          <w:sz w:val="28"/>
          <w:szCs w:val="28"/>
        </w:rPr>
        <w:t>2,3</w:t>
      </w:r>
      <w:r w:rsidRPr="00A73D13">
        <w:rPr>
          <w:rFonts w:cs="Calibri"/>
          <w:sz w:val="28"/>
          <w:szCs w:val="28"/>
        </w:rPr>
        <w:t>% ludności to mężczyźni.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  <w:u w:val="single"/>
        </w:rPr>
      </w:pPr>
    </w:p>
    <w:p w:rsidR="00C11374" w:rsidRDefault="00C11374" w:rsidP="00FC3122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>
        <w:rPr>
          <w:rFonts w:cs="Calibri"/>
          <w:sz w:val="16"/>
          <w:szCs w:val="16"/>
          <w:u w:val="single"/>
        </w:rPr>
        <w:t>Źródła danych:</w:t>
      </w:r>
    </w:p>
    <w:p w:rsidR="00C11374" w:rsidRDefault="00C11374" w:rsidP="00FC312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C11374" w:rsidRDefault="00C11374" w:rsidP="00FC312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C11374" w:rsidRPr="00FC3122" w:rsidRDefault="00C11374" w:rsidP="00FC312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FC3122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C11374" w:rsidRDefault="00C11374" w:rsidP="00084CB4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zasobów sołectwa Doboszowice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C11374" w:rsidTr="005B7EFC">
        <w:tc>
          <w:tcPr>
            <w:tcW w:w="4001" w:type="dxa"/>
            <w:gridSpan w:val="2"/>
            <w:vMerge w:val="restart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C11374" w:rsidTr="005B7EFC">
        <w:tc>
          <w:tcPr>
            <w:tcW w:w="4001" w:type="dxa"/>
            <w:gridSpan w:val="2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3" w:type="dxa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5B7EFC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5B7EFC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5B7EFC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5</w:t>
            </w: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pStyle w:val="ListParagraph"/>
              <w:spacing w:after="0" w:line="240" w:lineRule="auto"/>
              <w:ind w:left="0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teren pagórkowaty, liczne zalesienia, wyrobiska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dobry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pola uprawne, łąki, zieleń urządzona: cmentarna i  przykościelna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mateczniki saren i dzików, ptactwo  itp.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Młynówka Grzmiąca, stawy rybne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przeważająca RIVa i RIVb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 xml:space="preserve">złoża kruszywa naturalnego, 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ruralistyczny układ wsi, zabudowa jednorodzinna i zagrodowa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świetlica wiejska z placem zabaw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 xml:space="preserve">kościół parafialny, cmentarz przy kościele, mur/ ogrodzenie wokół cmentarza  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cykliczne imprezy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kościół parafialny, kapliczki przydrożne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odpust parafialny „Zimowy Festyn” , dożynki wiejskie, Festyn „Las od kuchni”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3859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C11374" w:rsidRDefault="00C11374" w:rsidP="005B7EFC">
            <w:pPr>
              <w:spacing w:after="0" w:line="240" w:lineRule="auto"/>
            </w:pPr>
            <w: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C11374" w:rsidRDefault="00C11374" w:rsidP="005B7EFC">
            <w:pPr>
              <w:spacing w:after="0" w:line="240" w:lineRule="auto"/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znaki niebieskie (relacja Mąkolno –Osina Wielka), znaki żółte (relacja kamieniec Ząbk. – Doboszowice)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filia biblioteczna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wodociąg, brak kanalizacji sanitarnej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 xml:space="preserve">drogi gminne, powiatowe, drogi gruntowe nieutwardzone,  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3 pary przystanków, brak chodników, braki w oświetleniu, parking przy kościele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rolnictwo, usługi, górnictwo, drobna nieuciążliwa wytwórczość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Kopalnia Gnejsu Pomianów-Doboszowice, TESM sp. z o.o., firma transportowa FALCON TSL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uprawy hodowle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zboża podstawowe i mieszanki rzepak, itp.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finansowanie bezpośrednie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organizacja imprez lokalnych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</w:rPr>
            </w:pPr>
            <w:r w:rsidRPr="005B7EFC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</w:rPr>
            </w:pPr>
            <w:r w:rsidRPr="005B7EFC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Koło Gospodyń Wiejskich, Ochotnicza Straż Pożarna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prasa lokalna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współpraca zagraniczna i krajowa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8928" w:type="dxa"/>
            <w:gridSpan w:val="6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TVP3 Wrocław, prasa lokalna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4001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</w:rPr>
            </w:pPr>
            <w:r w:rsidRPr="005B7EFC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Facebook - profil</w:t>
            </w: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C11374" w:rsidRDefault="00C11374" w:rsidP="00C76623">
      <w:pPr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C11374" w:rsidRDefault="00C11374" w:rsidP="003C3E7D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C11374" w:rsidTr="005B7EFC">
        <w:tc>
          <w:tcPr>
            <w:tcW w:w="4463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C11374" w:rsidTr="005B7EFC">
        <w:tc>
          <w:tcPr>
            <w:tcW w:w="4463" w:type="dxa"/>
          </w:tcPr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Aktywne społeczeństwo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 xml:space="preserve">Ruralistyczny układ wsi 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Dobra łączność autobusowa (bezpośredni z Kamieńcem Ząbkowickim i Ząbkowicami Śl.)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Obecność i dostęp do linii kolejowej nr 137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Zabytkowe obiekty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Zbiorowiska leśne</w:t>
            </w:r>
          </w:p>
          <w:p w:rsidR="00C11374" w:rsidRPr="005B7EFC" w:rsidRDefault="00C11374" w:rsidP="005B7EFC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9.Filia biblioteczna</w:t>
            </w:r>
          </w:p>
          <w:p w:rsidR="00C11374" w:rsidRPr="005B7EFC" w:rsidRDefault="00C11374" w:rsidP="005B7EFC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10.Ochotnicza Straż Pożarna</w:t>
            </w:r>
          </w:p>
          <w:p w:rsidR="00C11374" w:rsidRPr="005B7EFC" w:rsidRDefault="00C11374" w:rsidP="005B7EFC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11.Koło Gospodyń Wiejskich</w:t>
            </w:r>
          </w:p>
          <w:p w:rsidR="00C11374" w:rsidRPr="005B7EFC" w:rsidRDefault="00C11374" w:rsidP="005B7EFC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12.Uchwalony plan przestrzennego zagospodarowania</w:t>
            </w:r>
          </w:p>
          <w:p w:rsidR="00C11374" w:rsidRPr="005B7EFC" w:rsidRDefault="00C11374" w:rsidP="005B7EFC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 xml:space="preserve">Niekorzystne nachylenie terenu dla zabudowań 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Braki w oświetleniu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chodników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Wymagające remontu drogi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placówek handlowych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gazociągu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kanalizacji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placu zabaw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Brak boiska</w:t>
            </w:r>
          </w:p>
          <w:p w:rsidR="00C11374" w:rsidRPr="005B7EFC" w:rsidRDefault="00C11374" w:rsidP="005B7EFC">
            <w:pPr>
              <w:tabs>
                <w:tab w:val="left" w:pos="269"/>
              </w:tabs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10.Młodzież odchodząca do miast</w:t>
            </w:r>
          </w:p>
          <w:p w:rsidR="00C11374" w:rsidRPr="005B7EFC" w:rsidRDefault="00C11374" w:rsidP="005B7EFC">
            <w:pPr>
              <w:tabs>
                <w:tab w:val="left" w:pos="269"/>
              </w:tabs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11.Malejący przyrost (starzejące się społeczeństwo)</w:t>
            </w:r>
          </w:p>
          <w:p w:rsidR="00C11374" w:rsidRPr="005B7EFC" w:rsidRDefault="00C11374" w:rsidP="005B7EFC">
            <w:pPr>
              <w:tabs>
                <w:tab w:val="left" w:pos="269"/>
              </w:tabs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C11374" w:rsidTr="005B7EFC">
        <w:tc>
          <w:tcPr>
            <w:tcW w:w="4463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C11374" w:rsidTr="005B7EFC">
        <w:tc>
          <w:tcPr>
            <w:tcW w:w="4463" w:type="dxa"/>
          </w:tcPr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Zwiększenie eksploatacji złóż kruszywa naturalnego „Doboszowice”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Planowana budowa boiska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Budowa sieci kanalizacyjnej wraz z oczyszczalnią ścieków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Wyznaczenie nowych terenów pod budowę farmy fotowoltaicznej</w:t>
            </w:r>
          </w:p>
          <w:p w:rsidR="00C11374" w:rsidRPr="005B7EFC" w:rsidRDefault="00C11374" w:rsidP="005B7EFC">
            <w:pPr>
              <w:pStyle w:val="ListParagraph"/>
              <w:spacing w:after="0" w:line="240" w:lineRule="auto"/>
              <w:ind w:left="207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C11374" w:rsidRPr="005B7EFC" w:rsidRDefault="00C11374" w:rsidP="005B7EFC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Nadmierny wpływ kopalni na otocznie</w:t>
            </w:r>
          </w:p>
          <w:p w:rsidR="00C11374" w:rsidRPr="005B7EFC" w:rsidRDefault="00C11374" w:rsidP="005B7EFC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5B7EFC">
              <w:rPr>
                <w:rFonts w:cs="Calibri"/>
                <w:sz w:val="24"/>
                <w:szCs w:val="24"/>
              </w:rPr>
              <w:t>Duży odpływ ludzi młodych</w:t>
            </w:r>
          </w:p>
          <w:p w:rsidR="00C11374" w:rsidRPr="005B7EFC" w:rsidRDefault="00C11374" w:rsidP="005B7EFC">
            <w:pPr>
              <w:pStyle w:val="ListParagraph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Analiza potencjału wsi Doboszowice 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Jakość życia stanowią czynniki niematerialne tworzące atmosferę między ludźmi, np. relacje sąsiedzkie , współpraca sąsiedzka, życzliwość , możliwość samorealizacji, oferta kulturalna, edukacyjna, wypoczynku i rekreacji oraz życia społecznego, poziom organizacji społecznych, poczucie bezpieczeństwa, zagrożenia, dostępność komunikacyjna, zaopatrzenie                        w towary oraz usługi.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C11374" w:rsidRDefault="00C11374" w:rsidP="003C3E7D">
      <w:pPr>
        <w:ind w:left="360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Tożsamość wsi i wartość życia wiejskiego to jakość niemożliwa do osiągnięcia w dużym mieście, charakterystyczna jest dla małych społeczności wiejskich i małych miasteczek. Do tej grupy należy np. kultywowanie                        i rozwijanie poczucia wspólnoty, wzorce wychowawcze, więź międzypokoleniowa, kultura tradycje, obyczaje, krajobraz kulturowy                                   i przyrodniczy, charakterystyczne elementy architektury.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spacing w:after="0"/>
        <w:rPr>
          <w:rFonts w:cs="Calibri"/>
          <w:sz w:val="24"/>
          <w:szCs w:val="24"/>
        </w:rPr>
        <w:sectPr w:rsidR="00C11374">
          <w:footerReference w:type="default" r:id="rId10"/>
          <w:pgSz w:w="11906" w:h="16838"/>
          <w:pgMar w:top="1417" w:right="1417" w:bottom="1417" w:left="1417" w:header="709" w:footer="709" w:gutter="0"/>
          <w:cols w:space="708"/>
        </w:sect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4144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Sq6tQEAAGYDAAAOAAAAZHJzL2Uyb0RvYy54bWysU8tu2zAQvBfoPxC815TdOrA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eb7d37dfGRvdwLEdMn6S0pQUeNdkUGtHD+jGk6+nykwM4ftTG1FcaR&#10;saPb9WpNCYc8EMpAyqENoqPoekrA9HnSeIqVEb3RotwuPBj704OJ5Ay52x+Om+XHw3RoACEndLtu&#10;mrnrCOmLFxO8bJ7xrGKmqYp+4y81HwCH6U7dmoUbV96XdeBmiS9+lujkxbXazEqWm1nZ58Er0/I6&#10;z/Hr32P/Cw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OGBKrq1AQAAZgMAAA4AAAAAAAAAAAAAAAAALgIAAGRycy9l&#10;Mm9Eb2MueG1sUEsBAi0AFAAGAAgAAAAhAILIvzbhAAAADQEAAA8AAAAAAAAAAAAAAAAADwQAAGRy&#10;cy9kb3ducmV2LnhtbFBLBQYAAAAABAAEAPMAAAAdBQAAAAA=&#10;" strokecolor="#4a7ebb"/>
        </w:pict>
      </w:r>
      <w:r>
        <w:rPr>
          <w:rFonts w:cs="Calibri"/>
          <w:b/>
          <w:sz w:val="28"/>
          <w:szCs w:val="28"/>
          <w:u w:val="single"/>
        </w:rPr>
        <w:t>Analiza potencjału wsi Doboszowice</w:t>
      </w:r>
      <w:r>
        <w:rPr>
          <w:noProof/>
          <w:lang w:eastAsia="pl-PL"/>
        </w:rPr>
        <w:pict>
          <v:line id="Łącznik prostoliniowy 2" o:spid="_x0000_s1027" style="position:absolute;left:0;text-align:left;z-index:251652096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T5me17gBAABnAwAADgAAAAAAAAAAAAAAAAAuAgAAZHJz&#10;L2Uyb0RvYy54bWxQSwECLQAUAAYACAAAACEAw8HesuAAAAAKAQAADwAAAAAAAAAAAAAAAAASBAAA&#10;ZHJzL2Rvd25yZXYueG1sUEsFBgAAAAAEAAQA8wAAAB8FAAAAAA==&#10;" strokecolor="#4a7ebb"/>
        </w:pict>
      </w:r>
      <w:r>
        <w:rPr>
          <w:rFonts w:cs="Calibri"/>
          <w:b/>
          <w:sz w:val="28"/>
          <w:szCs w:val="28"/>
          <w:u w:val="single"/>
        </w:rPr>
        <w:t xml:space="preserve"> 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         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5" o:spid="_x0000_s1028" style="position:absolute;left:0;text-align:left;z-index:251653120;visibility:visible" from="74.55pt,21.6pt" to="74.5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" strokecolor="#4a7ebb"/>
        </w:pict>
      </w:r>
      <w:r>
        <w:rPr>
          <w:noProof/>
          <w:lang w:eastAsia="pl-PL"/>
        </w:rPr>
        <w:pict>
          <v:oval id="Elipsa 4" o:spid="_x0000_s1029" style="position:absolute;left:0;text-align:left;margin-left:170.75pt;margin-top:19.2pt;width:150.25pt;height:85.75pt;z-index:251651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" fillcolor="window" strokecolor="red" strokeweight="2pt">
            <v:textbox>
              <w:txbxContent>
                <w:p w:rsidR="00C11374" w:rsidRDefault="00C11374" w:rsidP="003C3E7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8" o:spid="_x0000_s1030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  <w:r>
        <w:rPr>
          <w:noProof/>
          <w:lang w:eastAsia="pl-PL"/>
        </w:rPr>
        <w:pict>
          <v:oval id="Elipsa 5" o:spid="_x0000_s1031" style="position:absolute;left:0;text-align:left;margin-left:339.2pt;margin-top:19.25pt;width:150.85pt;height:90.1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" fillcolor="window" strokecolor="#00b050" strokeweight="2pt">
            <v:textbox>
              <w:txbxContent>
                <w:p w:rsidR="00C11374" w:rsidRDefault="00C11374" w:rsidP="003C3E7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</w:p>
    <w:p w:rsidR="00C11374" w:rsidRDefault="00C11374" w:rsidP="00E72FDE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61312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8240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>
        <w:rPr>
          <w:rFonts w:cs="Calibri"/>
          <w:sz w:val="24"/>
          <w:szCs w:val="24"/>
        </w:rPr>
        <w:t xml:space="preserve">3,4,5,6,9,10,11  5,6                                                                                                                                                                    1,8       </w:t>
      </w:r>
      <w:r>
        <w:rPr>
          <w:rFonts w:cs="Calibri"/>
          <w:sz w:val="24"/>
          <w:szCs w:val="24"/>
        </w:rPr>
        <w:tab/>
        <w:t xml:space="preserve">4 </w:t>
      </w:r>
    </w:p>
    <w:p w:rsidR="00C11374" w:rsidRDefault="00C11374" w:rsidP="003C3E7D">
      <w:pPr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2,3,4,6,7</w:t>
      </w:r>
      <w:r>
        <w:rPr>
          <w:rFonts w:cs="Calibri"/>
          <w:sz w:val="24"/>
          <w:szCs w:val="24"/>
        </w:rPr>
        <w:tab/>
        <w:t xml:space="preserve">   -                                                                                                                                                                       5,8,9                1,3</w:t>
      </w:r>
    </w:p>
    <w:p w:rsidR="00C11374" w:rsidRDefault="00C11374" w:rsidP="003C3E7D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" fillcolor="window" strokecolor="#00b0f0" strokeweight="2pt">
            <v:textbox>
              <w:txbxContent>
                <w:p w:rsidR="00C11374" w:rsidRDefault="00C11374" w:rsidP="003C3E7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JAKOŚĆ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7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C11374" w:rsidRDefault="00C11374" w:rsidP="003C3E7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46.85pt" to="580.45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2PCbA+AAAAAMAQAADwAAAGRycy9kb3ducmV2&#10;LnhtbEyPQU/CQBCF7yb+h82YeJMtGIHWbomSQLyYIBjOS3fsVruzTXeB2l/vEA96mzfz8uZ7+aJ3&#10;jThhF2pPCsajBARS6U1NlYL33epuDiJETUY3nlDBNwZYFNdXuc6MP9MbnraxEhxCIdMKbIxtJmUo&#10;LTodRr5F4tuH75yOLLtKmk6fOdw1cpIkU+l0TfzB6haXFsuv7dEpGMx8uXmx6+H1eT8bHqqwW633&#10;n0rd3vRPjyAi9vHPDBd8RoeCmQ7+SCaIhvV4mqTsVZDez0BcHL+bA0/pJAVZ5PJ/ieI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2PCbA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46.95pt" to="54.2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yLiA1+AAAAAKAQAADwAAAGRycy9kb3ducmV2&#10;LnhtbEyPzU7DMBCE70i8g7VI3KhTyk8S4lRQqRUXJGhRz268xIF4HcVuG/L0bLnAbWd3NPtNMR9c&#10;Kw7Yh8aTgukkAYFUedNQreB9s7xKQYSoyejWEyr4xgDz8vys0LnxR3rDwzrWgkMo5FqBjbHLpQyV&#10;RafDxHdIfPvwvdORZV9L0+sjh7tWXifJnXS6If5gdYcLi9XXeu8UjCZdvD7b1fjytL0fb+uwWa62&#10;n0pdXgyPDyAiDvHPDCd8RoeSmXZ+TyaIlnWS3rBVQTbLQJwMv4sdD9lsCrIs5P8K5Q8A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yLiA1+AAAAAKAQAADwAAAAAAAAAAAAAAAAASBAAA&#10;ZHJzL2Rvd25yZXYueG1sUEsFBgAAAAAEAAQA8wAAAB8FAAAAAA==&#10;" strokecolor="#4a7ebb"/>
        </w:pic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60288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59264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 xml:space="preserve">11   </w:t>
      </w:r>
      <w:r>
        <w:rPr>
          <w:rFonts w:cs="Calibri"/>
          <w:sz w:val="24"/>
          <w:szCs w:val="24"/>
        </w:rPr>
        <w:tab/>
        <w:t>2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2,7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1,3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10,12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4</w:t>
      </w:r>
    </w:p>
    <w:p w:rsidR="00C11374" w:rsidRDefault="00C11374" w:rsidP="003C3E7D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p w:rsidR="00C11374" w:rsidRDefault="00C11374" w:rsidP="003C3E7D">
      <w:pPr>
        <w:spacing w:after="0"/>
        <w:rPr>
          <w:rFonts w:cs="Calibri"/>
          <w:sz w:val="24"/>
          <w:szCs w:val="24"/>
        </w:rPr>
        <w:sectPr w:rsidR="00C11374">
          <w:pgSz w:w="16838" w:h="11906" w:orient="landscape"/>
          <w:pgMar w:top="1418" w:right="1418" w:bottom="1418" w:left="1418" w:header="709" w:footer="709" w:gutter="0"/>
          <w:cols w:space="708"/>
        </w:sectPr>
      </w:pPr>
    </w:p>
    <w:p w:rsidR="00C11374" w:rsidRDefault="00C11374" w:rsidP="003C3E7D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Program długoterminowy:</w:t>
      </w:r>
    </w:p>
    <w:p w:rsidR="00C11374" w:rsidRDefault="00C11374" w:rsidP="003C3E7D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C11374" w:rsidTr="005B7EFC">
        <w:tc>
          <w:tcPr>
            <w:tcW w:w="7368" w:type="dxa"/>
            <w:gridSpan w:val="4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C11374" w:rsidTr="005B7EFC">
        <w:tc>
          <w:tcPr>
            <w:tcW w:w="1842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C11374" w:rsidTr="005B7EFC"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9210" w:type="dxa"/>
            <w:gridSpan w:val="5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C11374" w:rsidTr="005B7EFC"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Istniejące zabytki: układ ruralistyczny wsi, kościół, cmentarz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Cykliczne imprezy integracyjne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Praca społeczna mieszkańców, Rady Parafialnej, Koło Gospodyń Wiejskich, Ochotniczej Straży Pożarnej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Zaangażowanie mieszkańców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„Zimowy Festyn”, „Las od kuchni”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Niewystarczające środki finansowe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Dbałość o miejsca historyczne i miejsca ważne dla mieszkańców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Organizacja lokalnych imprez cyklicznych: dożynki wiejskie, odpust z okazji św. Mikołaja „Zimowy Festyn” 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Montaż tablic informacyjnych na temat historii sołectwa i tablicy z mapą wsi</w:t>
            </w:r>
          </w:p>
        </w:tc>
      </w:tr>
      <w:tr w:rsidR="00C11374" w:rsidTr="005B7EFC">
        <w:tc>
          <w:tcPr>
            <w:tcW w:w="9210" w:type="dxa"/>
            <w:gridSpan w:val="5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C11374" w:rsidTr="005B7EFC"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Świetlica wiejska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Aktywność mieszkańców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Dobra współpraca z lokalnymi władzami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Dostęp do programów dla organizacji pozarządowych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Braki w oświetleniu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Brak chodników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Niska świadomość życia w ekologii 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Budowa chodników w sołectwie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Budowa kanalizacji sanitarnej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Montaż tabliczek dojazdowych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Modernizacja placu zabaw i budowa boiska wielofunkcyjnego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9210" w:type="dxa"/>
            <w:gridSpan w:val="5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C11374" w:rsidTr="005B7EFC"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Plac przed kościołem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Świetlica wiejska z placem zabaw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Brak siłowni zewnętrznej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Słaba komunikacja między mieszkańcami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Organizacja rozgrywek sportowo-rekreacyjnych dla mieszkańców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Rozpropagowanie imprez lokalnych zwłaszcza „Las od kuchni” i „Zimowego Festynu”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Organizacja warsztatów skierowanych do różnych wiekowo grup mieszkańców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C11374" w:rsidTr="005B7EFC">
        <w:tc>
          <w:tcPr>
            <w:tcW w:w="9210" w:type="dxa"/>
            <w:gridSpan w:val="5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5B7EFC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C11374" w:rsidTr="005B7EFC"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Działalność miejscowych przedsiębiorstw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Chęć mieszkańców do podjęcia działań na rzecz pozyskania środków zewnętrznych na realizację projektów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Postawy przedsiębiorcze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Bliskie sąsiedztwo kopalni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Dobra sieć komunikacyjna dot. dróg powiatowych i gminnych oraz Linii kolejowej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Migracja młodzieży w celach zawodowych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Kryzys gospodarczy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C11374" w:rsidRPr="005B7EFC" w:rsidRDefault="00C11374" w:rsidP="005B7EFC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Spotkania z ekspertami – dotyczącymi zdrowia, finansów i przedsiębiorczości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Promocja sołectwa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B7EFC">
              <w:rPr>
                <w:rFonts w:cs="Calibri"/>
                <w:sz w:val="20"/>
                <w:szCs w:val="20"/>
              </w:rPr>
              <w:t>Promowanie zdolności kulinarnych przez członków KGW</w:t>
            </w:r>
          </w:p>
        </w:tc>
      </w:tr>
    </w:tbl>
    <w:p w:rsidR="00C11374" w:rsidRDefault="00C11374" w:rsidP="003C3E7D">
      <w:pPr>
        <w:spacing w:after="0"/>
        <w:rPr>
          <w:rFonts w:cs="Calibri"/>
          <w:sz w:val="24"/>
          <w:szCs w:val="24"/>
        </w:rPr>
        <w:sectPr w:rsidR="00C11374">
          <w:pgSz w:w="11906" w:h="16838"/>
          <w:pgMar w:top="1418" w:right="1418" w:bottom="1418" w:left="1418" w:header="709" w:footer="709" w:gutter="0"/>
          <w:cols w:space="708"/>
        </w:sectPr>
      </w:pPr>
    </w:p>
    <w:p w:rsidR="00C11374" w:rsidRDefault="00C11374" w:rsidP="003C3E7D">
      <w:pPr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Program krótkoterminowy: </w:t>
      </w:r>
    </w:p>
    <w:p w:rsidR="00C11374" w:rsidRDefault="00C11374" w:rsidP="003C3E7D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79"/>
        <w:gridCol w:w="1374"/>
        <w:gridCol w:w="1533"/>
        <w:gridCol w:w="1682"/>
        <w:gridCol w:w="1294"/>
        <w:gridCol w:w="1199"/>
        <w:gridCol w:w="1243"/>
      </w:tblGrid>
      <w:tr w:rsidR="00C11374" w:rsidTr="005B7EFC">
        <w:tc>
          <w:tcPr>
            <w:tcW w:w="1593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C11374" w:rsidTr="005B7EFC"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5B7EFC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Imprezy wiejskie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Rozpropagowanie istniejących imprez lokalnych</w:t>
            </w: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Rozbudowa infrastruktury sportowej i rekreacyjnej</w:t>
            </w: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„Aktywne siedlisko” budowa boiska wielofunkcyjnego wraz z siłownią zewnętrzną</w:t>
            </w: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I</w:t>
            </w: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 xml:space="preserve">Brak bezpieczeństwa </w:t>
            </w: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„Jesteśmy bezpieczni” rozbudowa sieci chodników oraz uzupełnienie oświetlania</w:t>
            </w: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II</w:t>
            </w: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Promocja sołectwa</w:t>
            </w: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„Nasze Doboszowice” montaż tablicy z mapą sołectwa</w:t>
            </w: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V</w:t>
            </w: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5B7EFC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Poprawa estetyki wsi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TAK</w:t>
            </w: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TAK</w:t>
            </w: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5B7EFC">
              <w:rPr>
                <w:rFonts w:cs="Calibri"/>
                <w:sz w:val="18"/>
                <w:szCs w:val="18"/>
              </w:rPr>
              <w:t>IV</w:t>
            </w:r>
          </w:p>
        </w:tc>
      </w:tr>
      <w:tr w:rsidR="00C11374" w:rsidTr="005B7EFC">
        <w:tc>
          <w:tcPr>
            <w:tcW w:w="1593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:rsidR="00C11374" w:rsidRPr="005B7EFC" w:rsidRDefault="00C11374" w:rsidP="005B7EF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C11374" w:rsidRDefault="00C11374" w:rsidP="003C3E7D">
      <w:pPr>
        <w:spacing w:after="0"/>
        <w:rPr>
          <w:rFonts w:cs="Calibri"/>
          <w:b/>
          <w:sz w:val="28"/>
          <w:szCs w:val="28"/>
        </w:rPr>
        <w:sectPr w:rsidR="00C11374">
          <w:pgSz w:w="11906" w:h="16838"/>
          <w:pgMar w:top="1418" w:right="1418" w:bottom="1418" w:left="1418" w:header="709" w:footer="709" w:gutter="0"/>
          <w:cols w:space="708"/>
        </w:sectPr>
      </w:pPr>
    </w:p>
    <w:p w:rsidR="00C11374" w:rsidRDefault="00C11374" w:rsidP="003C3E7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27235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5B7EFC">
        <w:rPr>
          <w:rFonts w:ascii="Arial" w:hAnsi="Arial" w:cs="Arial"/>
          <w:noProof/>
          <w:sz w:val="24"/>
          <w:szCs w:val="24"/>
          <w:lang w:eastAsia="pl-PL"/>
        </w:rPr>
        <w:pict>
          <v:shape id="Obraz 3" o:spid="_x0000_i1027" type="#_x0000_t75" style="width:393.6pt;height:235.2pt;visibility:visible">
            <v:imagedata r:id="rId11" o:title=""/>
          </v:shape>
        </w:pict>
      </w:r>
    </w:p>
    <w:p w:rsidR="00C11374" w:rsidRDefault="00C11374" w:rsidP="003C3E7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Pr="00272356" w:rsidRDefault="00C11374" w:rsidP="003C3E7D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>Historyczny układ ruralistyczny wsi Doboszowice</w:t>
      </w:r>
    </w:p>
    <w:p w:rsidR="00C11374" w:rsidRDefault="00C11374" w:rsidP="0027235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3C3E7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3C3E7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626479">
      <w:pPr>
        <w:jc w:val="center"/>
      </w:pPr>
      <w:r w:rsidRPr="001B0E34">
        <w:rPr>
          <w:noProof/>
          <w:lang w:eastAsia="pl-PL"/>
        </w:rPr>
        <w:pict>
          <v:shape id="Obraz 7" o:spid="_x0000_i1028" type="#_x0000_t75" style="width:364.8pt;height:252pt;visibility:visible">
            <v:imagedata r:id="rId12" o:title=""/>
          </v:shape>
        </w:pict>
      </w:r>
    </w:p>
    <w:p w:rsidR="00C11374" w:rsidRPr="00272356" w:rsidRDefault="00C11374" w:rsidP="00626479">
      <w:pPr>
        <w:jc w:val="both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>Rzymskokatolicki kościół parafialny pw. św. Mikołaja</w:t>
      </w:r>
    </w:p>
    <w:p w:rsidR="00C11374" w:rsidRDefault="00C11374" w:rsidP="00D47EDB">
      <w:pPr>
        <w:jc w:val="center"/>
      </w:pPr>
      <w:r w:rsidRPr="001B0E34">
        <w:rPr>
          <w:noProof/>
          <w:lang w:eastAsia="pl-PL"/>
        </w:rPr>
        <w:pict>
          <v:shape id="Obraz 8" o:spid="_x0000_i1029" type="#_x0000_t75" style="width:373.8pt;height:258pt;visibility:visible">
            <v:imagedata r:id="rId13" o:title=""/>
          </v:shape>
        </w:pict>
      </w: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 xml:space="preserve">Cmentarz przy rzymskokatolickim kościele parafialnym pw. św. Mikołaja </w:t>
      </w:r>
      <w:r>
        <w:rPr>
          <w:rFonts w:cs="Calibri"/>
          <w:sz w:val="28"/>
          <w:szCs w:val="28"/>
        </w:rPr>
        <w:t>XIVw.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5B7EFC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9" o:spid="_x0000_i1030" type="#_x0000_t75" style="width:382.2pt;height:264pt;visibility:visible">
            <v:imagedata r:id="rId14" o:title=""/>
          </v:shape>
        </w:pic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 xml:space="preserve">Plebania rzymskokatolickiego kościoła parafialnego pw. św. Mikołaja 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5B7EFC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10" o:spid="_x0000_i1031" type="#_x0000_t75" style="width:382.2pt;height:264pt;visibility:visible">
            <v:imagedata r:id="rId15" o:title=""/>
          </v:shape>
        </w:pic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>Budynek gospodarczy przy plebanii rzymskokatolickiego kościoła parafialnego pw. św. Mikołaja ok. 1910r.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4"/>
          <w:szCs w:val="24"/>
        </w:rPr>
      </w:pPr>
      <w:r w:rsidRPr="005B7EFC">
        <w:rPr>
          <w:rFonts w:cs="Calibri"/>
          <w:noProof/>
          <w:sz w:val="24"/>
          <w:szCs w:val="24"/>
          <w:lang w:eastAsia="pl-PL"/>
        </w:rPr>
        <w:pict>
          <v:shape id="Obraz 11" o:spid="_x0000_i1032" type="#_x0000_t75" style="width:373.8pt;height:258pt;visibility:visible">
            <v:imagedata r:id="rId16" o:title=""/>
          </v:shape>
        </w:pict>
      </w: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4"/>
          <w:szCs w:val="24"/>
        </w:rPr>
      </w:pP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>Kapliczka przydrożna z XIX w.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5B7EFC">
        <w:rPr>
          <w:rFonts w:ascii="Arial" w:hAnsi="Arial" w:cs="Arial"/>
          <w:noProof/>
          <w:sz w:val="24"/>
          <w:szCs w:val="24"/>
          <w:lang w:eastAsia="pl-PL"/>
        </w:rPr>
        <w:pict>
          <v:shape id="Obraz 12" o:spid="_x0000_i1033" type="#_x0000_t75" style="width:382.2pt;height:264pt;visibility:visible">
            <v:imagedata r:id="rId17" o:title=""/>
          </v:shape>
        </w:pict>
      </w: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C11374" w:rsidRPr="00272356" w:rsidRDefault="00C11374" w:rsidP="00D47EDB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272356">
        <w:rPr>
          <w:rFonts w:cs="Calibri"/>
          <w:sz w:val="28"/>
          <w:szCs w:val="28"/>
        </w:rPr>
        <w:t>Kapliczka przydrożna z 2 połowy XIXw.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5B7EFC">
        <w:rPr>
          <w:rFonts w:ascii="Arial" w:hAnsi="Arial" w:cs="Arial"/>
          <w:noProof/>
          <w:sz w:val="24"/>
          <w:szCs w:val="24"/>
          <w:lang w:eastAsia="pl-PL"/>
        </w:rPr>
        <w:pict>
          <v:shape id="Obraz 27" o:spid="_x0000_i1034" type="#_x0000_t75" style="width:388.2pt;height:253.8pt;visibility:visible">
            <v:imagedata r:id="rId18" o:title=""/>
          </v:shape>
        </w:pic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Pałac</w: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5B7EFC">
        <w:rPr>
          <w:rFonts w:ascii="Arial" w:hAnsi="Arial" w:cs="Arial"/>
          <w:noProof/>
          <w:sz w:val="24"/>
          <w:szCs w:val="24"/>
          <w:lang w:eastAsia="pl-PL"/>
        </w:rPr>
        <w:pict>
          <v:shape id="Obraz 4" o:spid="_x0000_i1035" type="#_x0000_t75" style="width:257.4pt;height:393pt;rotation:90;visibility:visible">
            <v:imagedata r:id="rId19" o:title=""/>
          </v:shape>
        </w:pict>
      </w:r>
    </w:p>
    <w:p w:rsidR="00C11374" w:rsidRDefault="00C11374" w:rsidP="00D47ED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C11374" w:rsidRDefault="00C11374" w:rsidP="00272356">
      <w:pPr>
        <w:autoSpaceDE w:val="0"/>
        <w:autoSpaceDN w:val="0"/>
        <w:adjustRightInd w:val="0"/>
        <w:spacing w:after="0" w:line="240" w:lineRule="auto"/>
        <w:jc w:val="both"/>
        <w:rPr>
          <w:rFonts w:eastAsia="ArialMT" w:cs="Calibri"/>
          <w:sz w:val="28"/>
          <w:szCs w:val="28"/>
        </w:rPr>
      </w:pPr>
      <w:r w:rsidRPr="00272356">
        <w:rPr>
          <w:rFonts w:eastAsia="ArialMT" w:cs="Calibri"/>
          <w:sz w:val="28"/>
          <w:szCs w:val="28"/>
        </w:rPr>
        <w:t>Zespół pałacowo-folwarczny</w:t>
      </w:r>
    </w:p>
    <w:p w:rsidR="00C11374" w:rsidRDefault="00C11374" w:rsidP="00272356">
      <w:pPr>
        <w:autoSpaceDE w:val="0"/>
        <w:autoSpaceDN w:val="0"/>
        <w:adjustRightInd w:val="0"/>
        <w:spacing w:after="0" w:line="240" w:lineRule="auto"/>
        <w:jc w:val="both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5B7EFC">
        <w:rPr>
          <w:rFonts w:cs="Calibri"/>
          <w:noProof/>
          <w:sz w:val="28"/>
          <w:szCs w:val="28"/>
          <w:lang w:eastAsia="pl-PL"/>
        </w:rPr>
        <w:pict>
          <v:shape id="Obraz 5" o:spid="_x0000_i1036" type="#_x0000_t75" style="width:373.8pt;height:258pt;visibility:visible">
            <v:imagedata r:id="rId20" o:title=""/>
          </v:shape>
        </w:pic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  <w:r w:rsidRPr="00CD050E">
        <w:rPr>
          <w:rFonts w:cs="Calibri"/>
          <w:sz w:val="28"/>
          <w:szCs w:val="28"/>
        </w:rPr>
        <w:t xml:space="preserve">Most </w:t>
      </w:r>
      <w:r w:rsidRPr="00CD050E">
        <w:rPr>
          <w:rFonts w:eastAsia="ArialMT" w:cs="Calibri"/>
          <w:sz w:val="28"/>
          <w:szCs w:val="28"/>
        </w:rPr>
        <w:t>między zespołem pałacowo</w:t>
      </w:r>
      <w:r w:rsidRPr="00CD050E">
        <w:rPr>
          <w:rFonts w:cs="Calibri"/>
          <w:sz w:val="28"/>
          <w:szCs w:val="28"/>
        </w:rPr>
        <w:t xml:space="preserve">-folwarcznym </w:t>
      </w:r>
      <w:r>
        <w:rPr>
          <w:rFonts w:cs="Calibri"/>
          <w:sz w:val="28"/>
          <w:szCs w:val="28"/>
        </w:rPr>
        <w:t xml:space="preserve">a folwarkiem Owczym </w:t>
      </w:r>
      <w:r w:rsidRPr="00CD050E">
        <w:rPr>
          <w:rFonts w:eastAsia="ArialMT" w:cs="Calibri"/>
          <w:sz w:val="28"/>
          <w:szCs w:val="28"/>
        </w:rPr>
        <w:t xml:space="preserve">nad potokiem </w:t>
      </w:r>
      <w:r>
        <w:rPr>
          <w:rFonts w:eastAsia="ArialMT" w:cs="Calibri"/>
          <w:sz w:val="28"/>
          <w:szCs w:val="28"/>
        </w:rPr>
        <w:t xml:space="preserve">Młynówka </w:t>
      </w:r>
      <w:r w:rsidRPr="00CD050E">
        <w:rPr>
          <w:rFonts w:eastAsia="ArialMT" w:cs="Calibri"/>
          <w:sz w:val="28"/>
          <w:szCs w:val="28"/>
        </w:rPr>
        <w:t>Grzmiąca</w: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eastAsia="ArialMT" w:cs="Calibri"/>
          <w:sz w:val="28"/>
          <w:szCs w:val="28"/>
        </w:rPr>
      </w:pPr>
      <w:r w:rsidRPr="005B7EFC">
        <w:rPr>
          <w:rFonts w:eastAsia="ArialMT" w:cs="Calibri"/>
          <w:noProof/>
          <w:sz w:val="28"/>
          <w:szCs w:val="28"/>
          <w:lang w:eastAsia="pl-PL"/>
        </w:rPr>
        <w:pict>
          <v:shape id="Obraz 28" o:spid="_x0000_i1037" type="#_x0000_t75" style="width:369.6pt;height:245.4pt;visibility:visible">
            <v:imagedata r:id="rId21" o:title=""/>
          </v:shape>
        </w:pic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  <w:r>
        <w:rPr>
          <w:rFonts w:eastAsia="ArialMT" w:cs="Calibri"/>
          <w:sz w:val="28"/>
          <w:szCs w:val="28"/>
        </w:rPr>
        <w:t>Most drogowy</w:t>
      </w:r>
      <w:r w:rsidRPr="00CD050E">
        <w:rPr>
          <w:rFonts w:eastAsia="ArialMT" w:cs="Calibri"/>
          <w:sz w:val="28"/>
          <w:szCs w:val="28"/>
        </w:rPr>
        <w:t xml:space="preserve"> nad potokiem </w:t>
      </w:r>
      <w:r>
        <w:rPr>
          <w:rFonts w:eastAsia="ArialMT" w:cs="Calibri"/>
          <w:sz w:val="28"/>
          <w:szCs w:val="28"/>
        </w:rPr>
        <w:t xml:space="preserve">Młynówka </w:t>
      </w:r>
      <w:r w:rsidRPr="00CD050E">
        <w:rPr>
          <w:rFonts w:eastAsia="ArialMT" w:cs="Calibri"/>
          <w:sz w:val="28"/>
          <w:szCs w:val="28"/>
        </w:rPr>
        <w:t>Grzmiąca</w: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eastAsia="ArialMT" w:cs="Calibri"/>
          <w:sz w:val="28"/>
          <w:szCs w:val="28"/>
        </w:rPr>
      </w:pPr>
      <w:r w:rsidRPr="005B7EFC">
        <w:rPr>
          <w:rFonts w:eastAsia="ArialMT" w:cs="Calibri"/>
          <w:noProof/>
          <w:sz w:val="28"/>
          <w:szCs w:val="28"/>
          <w:lang w:eastAsia="pl-PL"/>
        </w:rPr>
        <w:pict>
          <v:shape id="Obraz 29" o:spid="_x0000_i1038" type="#_x0000_t75" style="width:373.8pt;height:258pt;visibility:visible">
            <v:imagedata r:id="rId22" o:title=""/>
          </v:shape>
        </w:pic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both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both"/>
        <w:rPr>
          <w:rFonts w:eastAsia="ArialMT" w:cs="Calibri"/>
          <w:sz w:val="28"/>
          <w:szCs w:val="28"/>
        </w:rPr>
      </w:pPr>
      <w:r>
        <w:rPr>
          <w:rFonts w:eastAsia="ArialMT" w:cs="Calibri"/>
          <w:sz w:val="28"/>
          <w:szCs w:val="28"/>
        </w:rPr>
        <w:t>Most drogowy nad potokiem Młynówka Grzmiąca</w: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rPr>
          <w:rFonts w:eastAsia="ArialMT" w:cs="Calibri"/>
          <w:sz w:val="28"/>
          <w:szCs w:val="28"/>
        </w:rPr>
      </w:pP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5B7EFC">
        <w:rPr>
          <w:rFonts w:cs="Calibri"/>
          <w:noProof/>
          <w:sz w:val="28"/>
          <w:szCs w:val="28"/>
          <w:lang w:eastAsia="pl-PL"/>
        </w:rPr>
        <w:pict>
          <v:shape id="Obraz 6" o:spid="_x0000_i1039" type="#_x0000_t75" style="width:373.8pt;height:258pt;visibility:visible">
            <v:imagedata r:id="rId23" o:title=""/>
          </v:shape>
        </w:pict>
      </w:r>
    </w:p>
    <w:p w:rsidR="00C11374" w:rsidRDefault="00C11374" w:rsidP="00CD05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C11374" w:rsidRPr="00CD050E" w:rsidRDefault="00C11374" w:rsidP="00CD050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8"/>
        </w:rPr>
      </w:pPr>
      <w:r w:rsidRPr="00CD050E">
        <w:rPr>
          <w:rFonts w:eastAsia="ArialMT" w:cs="Calibri"/>
          <w:sz w:val="28"/>
          <w:szCs w:val="28"/>
        </w:rPr>
        <w:t>Dom dróżnika przy linii kolejowej</w:t>
      </w:r>
      <w:r>
        <w:rPr>
          <w:rFonts w:eastAsia="ArialMT" w:cs="Calibri"/>
          <w:sz w:val="28"/>
          <w:szCs w:val="28"/>
        </w:rPr>
        <w:t xml:space="preserve"> z ok. 1894r.</w:t>
      </w:r>
    </w:p>
    <w:sectPr w:rsidR="00C11374" w:rsidRPr="00CD050E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1374" w:rsidRDefault="00C11374" w:rsidP="00FC3122">
      <w:pPr>
        <w:spacing w:after="0" w:line="240" w:lineRule="auto"/>
      </w:pPr>
      <w:r>
        <w:separator/>
      </w:r>
    </w:p>
  </w:endnote>
  <w:endnote w:type="continuationSeparator" w:id="0">
    <w:p w:rsidR="00C11374" w:rsidRDefault="00C11374" w:rsidP="00FC31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1374" w:rsidRDefault="00C11374">
    <w:pPr>
      <w:pStyle w:val="Footer"/>
      <w:jc w:val="right"/>
    </w:pPr>
    <w:fldSimple w:instr="PAGE   \* MERGEFORMAT">
      <w:r>
        <w:rPr>
          <w:noProof/>
        </w:rPr>
        <w:t>2</w:t>
      </w:r>
    </w:fldSimple>
  </w:p>
  <w:p w:rsidR="00C11374" w:rsidRDefault="00C1137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1374" w:rsidRDefault="00C11374" w:rsidP="00FC3122">
      <w:pPr>
        <w:spacing w:after="0" w:line="240" w:lineRule="auto"/>
      </w:pPr>
      <w:r>
        <w:separator/>
      </w:r>
    </w:p>
  </w:footnote>
  <w:footnote w:type="continuationSeparator" w:id="0">
    <w:p w:rsidR="00C11374" w:rsidRDefault="00C11374" w:rsidP="00FC31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2C21D0B"/>
    <w:multiLevelType w:val="hybridMultilevel"/>
    <w:tmpl w:val="B27E0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8B42FD2"/>
    <w:multiLevelType w:val="hybridMultilevel"/>
    <w:tmpl w:val="4926AC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53EB1E86"/>
    <w:multiLevelType w:val="hybridMultilevel"/>
    <w:tmpl w:val="44B07D30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C3E7D"/>
    <w:rsid w:val="000038B9"/>
    <w:rsid w:val="00033C9C"/>
    <w:rsid w:val="00084CB4"/>
    <w:rsid w:val="000E05FA"/>
    <w:rsid w:val="001B0E34"/>
    <w:rsid w:val="00272356"/>
    <w:rsid w:val="002D477D"/>
    <w:rsid w:val="003A4C42"/>
    <w:rsid w:val="003C3E7D"/>
    <w:rsid w:val="003F1C84"/>
    <w:rsid w:val="004D5DAE"/>
    <w:rsid w:val="00511AC1"/>
    <w:rsid w:val="0054589D"/>
    <w:rsid w:val="005B7EFC"/>
    <w:rsid w:val="005D27D9"/>
    <w:rsid w:val="00626479"/>
    <w:rsid w:val="008168DA"/>
    <w:rsid w:val="00821F43"/>
    <w:rsid w:val="00A24278"/>
    <w:rsid w:val="00A706AA"/>
    <w:rsid w:val="00A73D13"/>
    <w:rsid w:val="00B156AF"/>
    <w:rsid w:val="00B53B72"/>
    <w:rsid w:val="00BE1D00"/>
    <w:rsid w:val="00BE7A54"/>
    <w:rsid w:val="00C11374"/>
    <w:rsid w:val="00C1768E"/>
    <w:rsid w:val="00C53073"/>
    <w:rsid w:val="00C76623"/>
    <w:rsid w:val="00CC174A"/>
    <w:rsid w:val="00CD050E"/>
    <w:rsid w:val="00D47EDB"/>
    <w:rsid w:val="00DA5367"/>
    <w:rsid w:val="00E04102"/>
    <w:rsid w:val="00E616EB"/>
    <w:rsid w:val="00E72FDE"/>
    <w:rsid w:val="00F42B45"/>
    <w:rsid w:val="00F735FF"/>
    <w:rsid w:val="00FC3122"/>
    <w:rsid w:val="00FD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3E7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3C3E7D"/>
    <w:pPr>
      <w:ind w:left="720"/>
      <w:contextualSpacing/>
    </w:pPr>
  </w:style>
  <w:style w:type="table" w:styleId="TableGrid">
    <w:name w:val="Table Grid"/>
    <w:basedOn w:val="TableNormal"/>
    <w:uiPriority w:val="99"/>
    <w:rsid w:val="003C3E7D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3C3E7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3C3E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C3E7D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FC3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C3122"/>
    <w:rPr>
      <w:rFonts w:ascii="Calibri" w:eastAsia="Times New Roman" w:hAnsi="Calibri" w:cs="Times New Roman"/>
    </w:rPr>
  </w:style>
  <w:style w:type="paragraph" w:styleId="Footer">
    <w:name w:val="footer"/>
    <w:basedOn w:val="Normal"/>
    <w:link w:val="FooterChar"/>
    <w:uiPriority w:val="99"/>
    <w:rsid w:val="00FC3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C3122"/>
    <w:rPr>
      <w:rFonts w:ascii="Calibri" w:eastAsia="Times New Roman" w:hAnsi="Calibri" w:cs="Times New Roman"/>
    </w:rPr>
  </w:style>
  <w:style w:type="character" w:styleId="Hyperlink">
    <w:name w:val="Hyperlink"/>
    <w:basedOn w:val="DefaultParagraphFont"/>
    <w:uiPriority w:val="99"/>
    <w:semiHidden/>
    <w:rsid w:val="00FC312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0118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8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10" Type="http://schemas.openxmlformats.org/officeDocument/2006/relationships/footer" Target="footer1.xml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200</TotalTime>
  <Pages>21</Pages>
  <Words>2741</Words>
  <Characters>16448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13</cp:revision>
  <cp:lastPrinted>2023-02-16T09:33:00Z</cp:lastPrinted>
  <dcterms:created xsi:type="dcterms:W3CDTF">2023-01-10T09:24:00Z</dcterms:created>
  <dcterms:modified xsi:type="dcterms:W3CDTF">2023-02-16T09:34:00Z</dcterms:modified>
</cp:coreProperties>
</file>